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7"/>
        <w:gridCol w:w="5433"/>
      </w:tblGrid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Studieprotocol nr./naam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Voorziene startdatum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Einddatum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Hoofdonderzoeker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Bedrijf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A6DD5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Contactpersoon bedrijf/CRO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Naam, tel., e-mail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p w:rsidR="00EA6DD5" w:rsidRDefault="00106978">
      <w:pPr>
        <w:spacing w:after="0" w:line="240" w:lineRule="auto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Het laboratorium wenst gecontacteerd te worden bij de opstart van elke klinische studie. U kan zich voorbereiden aan de hand van onderstaande vragenlijst.</w:t>
      </w:r>
    </w:p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  <w:gridCol w:w="4574"/>
      </w:tblGrid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Welke onderzoeken dienen voor deze studie uitgevoerd te worden? Gelieve het protocol en de lab manual toe te voegen.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Type stalen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tabs>
                <w:tab w:val="left" w:pos="1144"/>
              </w:tabs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sz w:val="21"/>
              </w:rPr>
              <w:t xml:space="preserve"> Bloed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1"/>
              </w:rPr>
              <w:t xml:space="preserve"> Faeces</w:t>
            </w:r>
          </w:p>
          <w:p w:rsidR="00EA6DD5" w:rsidRDefault="00106978">
            <w:pPr>
              <w:tabs>
                <w:tab w:val="left" w:pos="1144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3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1"/>
              </w:rPr>
              <w:t xml:space="preserve"> Urine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4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1"/>
              </w:rPr>
              <w:t xml:space="preserve"> Andere: </w:t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eastAsia="Arial" w:hAnsi="Arial" w:cs="Arial"/>
                <w:sz w:val="21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</w:rPr>
            </w:r>
            <w:r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2"/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Waar gebeuren de analyses?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5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sz w:val="21"/>
              </w:rPr>
              <w:t xml:space="preserve"> Centraal labo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6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sz w:val="21"/>
              </w:rPr>
              <w:t xml:space="preserve"> Labo AZ Sint-Lucas Brugge</w:t>
            </w:r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Analyses zijn standaard bij de behandeling van de patiënt en kunnen aan het Riziv gefactureerd worden.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7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21"/>
              </w:rPr>
              <w:t xml:space="preserve"> Ja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8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21"/>
              </w:rPr>
              <w:t xml:space="preserve"> Neen</w:t>
            </w:r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Waar gebeurt de bloedafname?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9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21"/>
              </w:rPr>
              <w:t xml:space="preserve"> In het labo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0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8"/>
            <w:r>
              <w:rPr>
                <w:rFonts w:ascii="Arial" w:eastAsia="Arial" w:hAnsi="Arial" w:cs="Arial"/>
                <w:sz w:val="21"/>
              </w:rPr>
              <w:t xml:space="preserve"> In de afdeling</w:t>
            </w:r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Moeten er stalen ingevroren worden?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1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21"/>
              </w:rPr>
              <w:t xml:space="preserve"> Neen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2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21"/>
              </w:rPr>
              <w:t xml:space="preserve"> Ja, op -</w:t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eastAsia="Arial" w:hAnsi="Arial" w:cs="Arial"/>
                <w:sz w:val="21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</w:rPr>
            </w:r>
            <w:r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21"/>
              </w:rPr>
              <w:t>°C</w:t>
            </w:r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Wordt er afnamemateriaal voor monsters geleverd door de firma?</w:t>
            </w:r>
          </w:p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Indien ja, het laboratorium werkt met het Sarstedt Monovette systeem voor afname van bloed. Is het mogelijk om ook tubes van dit type te voorzien?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tabs>
                <w:tab w:val="left" w:pos="959"/>
              </w:tabs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3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21"/>
              </w:rPr>
              <w:t xml:space="preserve"> Ja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4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21"/>
              </w:rPr>
              <w:t xml:space="preserve"> Neen</w:t>
            </w:r>
          </w:p>
          <w:p w:rsidR="00EA6DD5" w:rsidRDefault="00EA6DD5">
            <w:pPr>
              <w:tabs>
                <w:tab w:val="left" w:pos="1143"/>
              </w:tabs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EA6DD5" w:rsidRDefault="00106978">
            <w:pPr>
              <w:tabs>
                <w:tab w:val="left" w:pos="959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5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4"/>
            <w:r>
              <w:rPr>
                <w:rFonts w:ascii="Arial" w:eastAsia="Arial" w:hAnsi="Arial" w:cs="Arial"/>
                <w:sz w:val="21"/>
              </w:rPr>
              <w:t xml:space="preserve"> Ja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6"/>
            <w:r>
              <w:rPr>
                <w:rFonts w:ascii="Arial" w:eastAsia="Arial" w:hAnsi="Arial" w:cs="Arial"/>
                <w:sz w:val="21"/>
              </w:rPr>
              <w:instrText xml:space="preserve"> FORMCHECKBOX </w:instrText>
            </w:r>
            <w:r w:rsidR="00D647D2">
              <w:rPr>
                <w:rFonts w:ascii="Arial" w:eastAsia="Arial" w:hAnsi="Arial" w:cs="Arial"/>
                <w:sz w:val="21"/>
              </w:rPr>
            </w:r>
            <w:r w:rsidR="00D647D2"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5"/>
            <w:r>
              <w:rPr>
                <w:rFonts w:ascii="Arial" w:eastAsia="Arial" w:hAnsi="Arial" w:cs="Arial"/>
                <w:sz w:val="21"/>
              </w:rPr>
              <w:t xml:space="preserve"> Neen</w:t>
            </w:r>
          </w:p>
        </w:tc>
      </w:tr>
      <w:tr w:rsidR="00EA6DD5">
        <w:trPr>
          <w:trHeight w:val="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>Wat is het verwachte aantal te includeren patiënten in de studie?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rFonts w:ascii="Arial" w:eastAsia="Arial" w:hAnsi="Arial" w:cs="Arial"/>
                <w:sz w:val="21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1"/>
              </w:rPr>
            </w:r>
            <w:r>
              <w:rPr>
                <w:rFonts w:ascii="Arial" w:eastAsia="Arial" w:hAnsi="Arial" w:cs="Arial"/>
                <w:sz w:val="21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noProof/>
                <w:sz w:val="21"/>
              </w:rPr>
              <w:t> </w:t>
            </w:r>
            <w:r>
              <w:rPr>
                <w:rFonts w:ascii="Arial" w:eastAsia="Arial" w:hAnsi="Arial" w:cs="Arial"/>
                <w:sz w:val="21"/>
              </w:rPr>
              <w:fldChar w:fldCharType="end"/>
            </w:r>
            <w:bookmarkEnd w:id="26"/>
          </w:p>
        </w:tc>
      </w:tr>
      <w:tr w:rsidR="00EA6DD5">
        <w:trPr>
          <w:trHeight w:val="1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6DD5" w:rsidRDefault="00106978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Opmerkingen: </w:t>
            </w:r>
            <w:r>
              <w:rPr>
                <w:rFonts w:ascii="Arial Unicode MS" w:eastAsia="Arial Unicode MS" w:hAnsi="Arial Unicode MS" w:cs="Arial Unicode MS"/>
                <w:sz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 Unicode MS" w:eastAsia="Arial Unicode MS" w:hAnsi="Arial Unicode MS" w:cs="Arial Unicode MS"/>
                <w:sz w:val="21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21"/>
              </w:rPr>
            </w:r>
            <w:r>
              <w:rPr>
                <w:rFonts w:ascii="Arial Unicode MS" w:eastAsia="Arial Unicode MS" w:hAnsi="Arial Unicode MS" w:cs="Arial Unicode MS"/>
                <w:sz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21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1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1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1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21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21"/>
              </w:rPr>
              <w:fldChar w:fldCharType="end"/>
            </w:r>
            <w:bookmarkEnd w:id="27"/>
          </w:p>
          <w:p w:rsidR="00EA6DD5" w:rsidRDefault="00EA6DD5">
            <w:pPr>
              <w:spacing w:after="0" w:line="240" w:lineRule="auto"/>
            </w:pPr>
          </w:p>
        </w:tc>
      </w:tr>
    </w:tbl>
    <w:p w:rsidR="00EA6DD5" w:rsidRDefault="00EA6DD5">
      <w:pPr>
        <w:spacing w:after="0" w:line="240" w:lineRule="auto"/>
        <w:rPr>
          <w:rFonts w:ascii="Arial" w:eastAsia="Arial" w:hAnsi="Arial" w:cs="Arial"/>
          <w:sz w:val="21"/>
        </w:rPr>
      </w:pPr>
    </w:p>
    <w:sectPr w:rsidR="00EA6DD5" w:rsidSect="0010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78" w:rsidRDefault="00106978" w:rsidP="00106978">
      <w:pPr>
        <w:spacing w:after="0" w:line="240" w:lineRule="auto"/>
      </w:pPr>
      <w:r>
        <w:separator/>
      </w:r>
    </w:p>
  </w:endnote>
  <w:endnote w:type="continuationSeparator" w:id="0">
    <w:p w:rsidR="00106978" w:rsidRDefault="00106978" w:rsidP="001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E5" w:rsidRDefault="001008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78" w:rsidRDefault="00106978" w:rsidP="00106978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  <w:r w:rsidRPr="00A22AEB">
      <w:rPr>
        <w:rFonts w:ascii="Arial" w:hAnsi="Arial" w:cs="Arial"/>
        <w:sz w:val="18"/>
      </w:rPr>
      <w:t>I</w:t>
    </w:r>
    <w:r>
      <w:rPr>
        <w:rFonts w:ascii="Arial" w:hAnsi="Arial" w:cs="Arial"/>
        <w:sz w:val="18"/>
      </w:rPr>
      <w:t>nlichtingen</w:t>
    </w:r>
    <w:r w:rsidRPr="00A22AEB">
      <w:rPr>
        <w:rFonts w:ascii="Arial" w:hAnsi="Arial" w:cs="Arial"/>
        <w:sz w:val="18"/>
      </w:rPr>
      <w:t>:</w:t>
    </w:r>
    <w:r>
      <w:rPr>
        <w:rFonts w:ascii="Arial" w:hAnsi="Arial" w:cs="Arial"/>
        <w:sz w:val="18"/>
      </w:rPr>
      <w:t xml:space="preserve"> dr. </w:t>
    </w:r>
    <w:r w:rsidR="00D647D2">
      <w:rPr>
        <w:rFonts w:ascii="Arial" w:hAnsi="Arial" w:cs="Arial"/>
        <w:sz w:val="18"/>
      </w:rPr>
      <w:t xml:space="preserve">Johan Robbrecht </w:t>
    </w:r>
    <w:r>
      <w:rPr>
        <w:rFonts w:ascii="Arial" w:hAnsi="Arial" w:cs="Arial"/>
        <w:sz w:val="18"/>
      </w:rPr>
      <w:t>- 050 36 53 4</w:t>
    </w:r>
    <w:r w:rsidR="00D647D2">
      <w:rPr>
        <w:rFonts w:ascii="Arial" w:hAnsi="Arial" w:cs="Arial"/>
        <w:sz w:val="18"/>
      </w:rPr>
      <w:t>6</w:t>
    </w:r>
    <w:r>
      <w:rPr>
        <w:rFonts w:ascii="Arial" w:hAnsi="Arial" w:cs="Arial"/>
        <w:sz w:val="18"/>
      </w:rPr>
      <w:t xml:space="preserve"> – </w:t>
    </w:r>
    <w:hyperlink r:id="rId1" w:history="1">
      <w:r w:rsidR="00D647D2" w:rsidRPr="00787774">
        <w:rPr>
          <w:rStyle w:val="Hyperlink"/>
          <w:rFonts w:ascii="Arial" w:hAnsi="Arial" w:cs="Arial"/>
          <w:sz w:val="18"/>
        </w:rPr>
        <w:t>johan.robbrechtl@stlucas.be</w:t>
      </w:r>
    </w:hyperlink>
    <w:r>
      <w:rPr>
        <w:rFonts w:ascii="Arial" w:hAnsi="Arial" w:cs="Arial"/>
        <w:sz w:val="18"/>
      </w:rPr>
      <w:t xml:space="preserve"> </w:t>
    </w:r>
  </w:p>
  <w:p w:rsidR="00106978" w:rsidRPr="00A22AEB" w:rsidRDefault="00106978" w:rsidP="00106978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rFonts w:ascii="Arial" w:hAnsi="Arial" w:cs="Arial"/>
        <w:sz w:val="18"/>
      </w:rPr>
    </w:pPr>
  </w:p>
  <w:p w:rsidR="00106978" w:rsidRPr="00106978" w:rsidRDefault="00D647D2" w:rsidP="00106978">
    <w:pPr>
      <w:pStyle w:val="Voettekst"/>
      <w:tabs>
        <w:tab w:val="clear" w:pos="4536"/>
        <w:tab w:val="clear" w:pos="9072"/>
        <w:tab w:val="right" w:pos="9498"/>
      </w:tabs>
      <w:rPr>
        <w:rFonts w:ascii="Arial" w:hAnsi="Arial" w:cs="Arial"/>
        <w:i/>
        <w:sz w:val="14"/>
      </w:rPr>
    </w:pPr>
    <w:r>
      <w:rPr>
        <w:rFonts w:ascii="Arial" w:hAnsi="Arial" w:cs="Arial"/>
        <w:i/>
        <w:sz w:val="14"/>
      </w:rPr>
      <w:t>Update 04/01/2023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E5" w:rsidRDefault="001008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78" w:rsidRDefault="00106978" w:rsidP="00106978">
      <w:pPr>
        <w:spacing w:after="0" w:line="240" w:lineRule="auto"/>
      </w:pPr>
      <w:r>
        <w:separator/>
      </w:r>
    </w:p>
  </w:footnote>
  <w:footnote w:type="continuationSeparator" w:id="0">
    <w:p w:rsidR="00106978" w:rsidRDefault="00106978" w:rsidP="0010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E5" w:rsidRDefault="001008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78" w:rsidRPr="00E3398A" w:rsidRDefault="00106978" w:rsidP="00106978">
    <w:pPr>
      <w:pStyle w:val="Koptekst"/>
      <w:tabs>
        <w:tab w:val="clear" w:pos="4536"/>
        <w:tab w:val="clear" w:pos="9072"/>
        <w:tab w:val="center" w:pos="4678"/>
        <w:tab w:val="right" w:pos="9498"/>
      </w:tabs>
      <w:ind w:left="-284"/>
    </w:pPr>
    <w:r w:rsidRPr="00E3398A">
      <w:rPr>
        <w:noProof/>
      </w:rPr>
      <w:drawing>
        <wp:inline distT="0" distB="0" distL="0" distR="0" wp14:anchorId="609EBB3B" wp14:editId="4481AB96">
          <wp:extent cx="1645920" cy="883557"/>
          <wp:effectExtent l="0" t="0" r="0" b="0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-LOGO-grijswaarde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924" cy="89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6978" w:rsidRPr="00E3398A" w:rsidRDefault="00106978" w:rsidP="00106978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b/>
        <w:sz w:val="28"/>
      </w:rPr>
    </w:pPr>
    <w:r w:rsidRPr="00E3398A">
      <w:rPr>
        <w:rFonts w:ascii="Arial" w:hAnsi="Arial" w:cs="Arial"/>
        <w:b/>
        <w:sz w:val="28"/>
      </w:rPr>
      <w:t xml:space="preserve">Aanvraagformulier </w:t>
    </w:r>
    <w:r>
      <w:rPr>
        <w:rFonts w:ascii="Arial" w:hAnsi="Arial" w:cs="Arial"/>
        <w:b/>
        <w:sz w:val="28"/>
      </w:rPr>
      <w:t>Medisch Laboratorium</w:t>
    </w:r>
    <w:r w:rsidRPr="00E3398A">
      <w:rPr>
        <w:rFonts w:ascii="Arial" w:hAnsi="Arial" w:cs="Arial"/>
        <w:b/>
        <w:sz w:val="28"/>
      </w:rPr>
      <w:t xml:space="preserve"> – Klinische Studie</w:t>
    </w:r>
  </w:p>
  <w:p w:rsidR="00106978" w:rsidRPr="00E3398A" w:rsidRDefault="00106978" w:rsidP="00106978">
    <w:pPr>
      <w:pStyle w:val="Koptekst"/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</w:rPr>
    </w:pPr>
  </w:p>
  <w:p w:rsidR="00106978" w:rsidRPr="00E3398A" w:rsidRDefault="00106978" w:rsidP="00106978">
    <w:pPr>
      <w:pStyle w:val="Koptekst"/>
      <w:pBdr>
        <w:bottom w:val="single" w:sz="4" w:space="1" w:color="auto"/>
      </w:pBdr>
      <w:tabs>
        <w:tab w:val="clear" w:pos="4536"/>
        <w:tab w:val="clear" w:pos="9072"/>
        <w:tab w:val="center" w:pos="4678"/>
        <w:tab w:val="right" w:pos="9498"/>
      </w:tabs>
      <w:jc w:val="center"/>
      <w:rPr>
        <w:rFonts w:ascii="Arial" w:hAnsi="Arial" w:cs="Arial"/>
        <w:i/>
        <w:sz w:val="18"/>
      </w:rPr>
    </w:pPr>
    <w:r w:rsidRPr="00E3398A">
      <w:rPr>
        <w:rFonts w:ascii="Arial" w:hAnsi="Arial" w:cs="Arial"/>
        <w:i/>
        <w:sz w:val="18"/>
      </w:rPr>
      <w:t xml:space="preserve">Gelieve dit formulier ingevuld te bezorgen aan </w:t>
    </w:r>
    <w:r>
      <w:rPr>
        <w:rFonts w:ascii="Arial" w:hAnsi="Arial" w:cs="Arial"/>
        <w:i/>
        <w:sz w:val="18"/>
      </w:rPr>
      <w:t xml:space="preserve">dr. </w:t>
    </w:r>
    <w:r w:rsidR="00D647D2">
      <w:rPr>
        <w:rFonts w:ascii="Arial" w:hAnsi="Arial" w:cs="Arial"/>
        <w:i/>
        <w:sz w:val="18"/>
      </w:rPr>
      <w:t xml:space="preserve">Johan Robbrecht </w:t>
    </w:r>
    <w:r>
      <w:rPr>
        <w:rFonts w:ascii="Arial" w:hAnsi="Arial" w:cs="Arial"/>
        <w:i/>
        <w:sz w:val="18"/>
      </w:rPr>
      <w:t>(050 36 53 4</w:t>
    </w:r>
    <w:r w:rsidR="00D647D2">
      <w:rPr>
        <w:rFonts w:ascii="Arial" w:hAnsi="Arial" w:cs="Arial"/>
        <w:i/>
        <w:sz w:val="18"/>
      </w:rPr>
      <w:t>6</w:t>
    </w:r>
    <w:r>
      <w:rPr>
        <w:rFonts w:ascii="Arial" w:hAnsi="Arial" w:cs="Arial"/>
        <w:i/>
        <w:sz w:val="18"/>
      </w:rPr>
      <w:t xml:space="preserve"> – </w:t>
    </w:r>
    <w:hyperlink r:id="rId2" w:history="1">
      <w:r w:rsidR="00D647D2" w:rsidRPr="00787774">
        <w:rPr>
          <w:rStyle w:val="Hyperlink"/>
          <w:rFonts w:ascii="Arial" w:hAnsi="Arial" w:cs="Arial"/>
          <w:i/>
          <w:sz w:val="18"/>
        </w:rPr>
        <w:t>johan.robbrecht@stlucas.be</w:t>
      </w:r>
    </w:hyperlink>
    <w:r>
      <w:rPr>
        <w:rFonts w:ascii="Arial" w:hAnsi="Arial" w:cs="Arial"/>
        <w:i/>
        <w:sz w:val="18"/>
      </w:rPr>
      <w:t xml:space="preserve">) </w:t>
    </w:r>
    <w:r w:rsidRPr="00E3398A">
      <w:rPr>
        <w:rFonts w:ascii="Arial" w:hAnsi="Arial" w:cs="Arial"/>
        <w:i/>
        <w:sz w:val="18"/>
      </w:rPr>
      <w:br/>
      <w:t>Dit geldt voor elke studie (ongeacht de financiering en aard van de onderzoeken)</w:t>
    </w:r>
  </w:p>
  <w:p w:rsidR="00106978" w:rsidRDefault="001069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E5" w:rsidRDefault="001008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qHeSOy1RomguA/6Tk2U5n2FdSVd3AdYBEbNF0X2YzXCMJP4Tt9BXgpUV8D7dXqtVvChA2OokTaO675yxMzs0zg==" w:salt="0YPSe0jNrI4MunRhcjG/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D5"/>
    <w:rsid w:val="001008E5"/>
    <w:rsid w:val="00106978"/>
    <w:rsid w:val="0018741C"/>
    <w:rsid w:val="002C08ED"/>
    <w:rsid w:val="00D647D2"/>
    <w:rsid w:val="00E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37145-F5CE-4682-B495-C2107414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6978"/>
  </w:style>
  <w:style w:type="paragraph" w:styleId="Voettekst">
    <w:name w:val="footer"/>
    <w:basedOn w:val="Standaard"/>
    <w:link w:val="VoettekstChar"/>
    <w:uiPriority w:val="99"/>
    <w:unhideWhenUsed/>
    <w:rsid w:val="00106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6978"/>
  </w:style>
  <w:style w:type="character" w:styleId="Hyperlink">
    <w:name w:val="Hyperlink"/>
    <w:basedOn w:val="Standaardalinea-lettertype"/>
    <w:uiPriority w:val="99"/>
    <w:unhideWhenUsed/>
    <w:rsid w:val="00106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han.robbrechtl@stlucas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han.robbrecht@stlucas.be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Claeys Sophie</dc:creator>
  <cp:lastModifiedBy>Glorieux Mary</cp:lastModifiedBy>
  <cp:revision>2</cp:revision>
  <dcterms:created xsi:type="dcterms:W3CDTF">2023-01-04T11:46:00Z</dcterms:created>
  <dcterms:modified xsi:type="dcterms:W3CDTF">2023-01-04T11:46:00Z</dcterms:modified>
</cp:coreProperties>
</file>